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64" w:rsidRDefault="00BA3864" w:rsidP="00BA3864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BA3864" w:rsidRDefault="00BA3864" w:rsidP="00BA3864">
      <w:pPr>
        <w:widowControl w:val="0"/>
        <w:autoSpaceDE w:val="0"/>
        <w:autoSpaceDN w:val="0"/>
        <w:adjustRightInd w:val="0"/>
        <w:jc w:val="right"/>
      </w:pPr>
      <w:r>
        <w:t>к решению Городской Думы</w:t>
      </w:r>
    </w:p>
    <w:p w:rsidR="00BA3864" w:rsidRDefault="00BA3864" w:rsidP="00BA3864">
      <w:pPr>
        <w:widowControl w:val="0"/>
        <w:autoSpaceDE w:val="0"/>
        <w:autoSpaceDN w:val="0"/>
        <w:adjustRightInd w:val="0"/>
        <w:jc w:val="right"/>
      </w:pPr>
      <w:r>
        <w:t>муниципального образования</w:t>
      </w:r>
    </w:p>
    <w:p w:rsidR="00BA3864" w:rsidRDefault="00BA3864" w:rsidP="00BA3864">
      <w:pPr>
        <w:widowControl w:val="0"/>
        <w:autoSpaceDE w:val="0"/>
        <w:autoSpaceDN w:val="0"/>
        <w:adjustRightInd w:val="0"/>
        <w:jc w:val="right"/>
      </w:pPr>
      <w:r>
        <w:t>город Новый Уренгой</w:t>
      </w:r>
    </w:p>
    <w:p w:rsidR="00BA3864" w:rsidRDefault="00BA3864" w:rsidP="00BA3864">
      <w:pPr>
        <w:widowControl w:val="0"/>
        <w:autoSpaceDE w:val="0"/>
        <w:autoSpaceDN w:val="0"/>
        <w:adjustRightInd w:val="0"/>
        <w:jc w:val="right"/>
      </w:pPr>
      <w:r>
        <w:t>от 27.10.2005 N 69</w:t>
      </w:r>
    </w:p>
    <w:p w:rsidR="00BA3864" w:rsidRDefault="00BA3864" w:rsidP="00BA3864">
      <w:pPr>
        <w:widowControl w:val="0"/>
        <w:autoSpaceDE w:val="0"/>
        <w:autoSpaceDN w:val="0"/>
        <w:adjustRightInd w:val="0"/>
        <w:ind w:firstLine="540"/>
        <w:jc w:val="both"/>
      </w:pPr>
    </w:p>
    <w:p w:rsidR="00BA3864" w:rsidRDefault="00BA3864" w:rsidP="00BA38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61"/>
      <w:bookmarkEnd w:id="0"/>
      <w:r>
        <w:rPr>
          <w:b/>
          <w:bCs/>
        </w:rPr>
        <w:t>ЗНАЧЕНИЯ</w:t>
      </w:r>
    </w:p>
    <w:p w:rsidR="00BA3864" w:rsidRDefault="00BA3864" w:rsidP="00BA38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КОРРЕКТИРУЮЩЕГО КОЭФФИЦИЕНТА БАЗОВОЙ ДОХОДНОСТИ К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,</w:t>
      </w:r>
    </w:p>
    <w:p w:rsidR="00BA3864" w:rsidRDefault="00BA3864" w:rsidP="00BA38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УЧИТЫВАЮЩЕГО СОВОКУПНОСТЬ ОСОБЕННОСТЕЙ ВЕДЕНИЯ</w:t>
      </w:r>
    </w:p>
    <w:p w:rsidR="00BA3864" w:rsidRDefault="00BA3864" w:rsidP="00BA38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ПРЕДПРИНИМАТЕЛЬСКОЙ ДЕЯТЕЛЬНОСТИ НА ТЕРРИТОРИИ</w:t>
      </w:r>
    </w:p>
    <w:p w:rsidR="00BA3864" w:rsidRDefault="00BA3864" w:rsidP="00BA386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 ОБРАЗОВАНИЯ ГОРОД НОВЫЙ УРЕНГОЙ</w:t>
      </w:r>
    </w:p>
    <w:p w:rsidR="00BA3864" w:rsidRDefault="00BA3864" w:rsidP="00BA3864">
      <w:pPr>
        <w:widowControl w:val="0"/>
        <w:autoSpaceDE w:val="0"/>
        <w:autoSpaceDN w:val="0"/>
        <w:adjustRightInd w:val="0"/>
        <w:jc w:val="center"/>
      </w:pPr>
    </w:p>
    <w:p w:rsidR="00BA3864" w:rsidRDefault="00BA3864" w:rsidP="00BA3864">
      <w:pPr>
        <w:widowControl w:val="0"/>
        <w:autoSpaceDE w:val="0"/>
        <w:autoSpaceDN w:val="0"/>
        <w:adjustRightInd w:val="0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решения</w:t>
        </w:r>
      </w:hyperlink>
      <w:r>
        <w:t xml:space="preserve"> Городской Думы МО город Новый Уренгой</w:t>
      </w:r>
      <w:proofErr w:type="gramEnd"/>
    </w:p>
    <w:p w:rsidR="00BA3864" w:rsidRDefault="00BA3864" w:rsidP="00BA3864">
      <w:pPr>
        <w:widowControl w:val="0"/>
        <w:autoSpaceDE w:val="0"/>
        <w:autoSpaceDN w:val="0"/>
        <w:adjustRightInd w:val="0"/>
        <w:jc w:val="center"/>
      </w:pPr>
      <w:r>
        <w:t>от 22.05.2006 N 135)</w:t>
      </w:r>
    </w:p>
    <w:p w:rsidR="00BA3864" w:rsidRDefault="00BA3864" w:rsidP="00BA3864">
      <w:pPr>
        <w:widowControl w:val="0"/>
        <w:autoSpaceDE w:val="0"/>
        <w:autoSpaceDN w:val="0"/>
        <w:adjustRightInd w:val="0"/>
        <w:ind w:firstLine="540"/>
        <w:jc w:val="both"/>
      </w:pP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┌───┬──────────────────────────────────────┬─────────┬───────────┐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N │Виды предпринимательской деятельности │ Районы  │  </w:t>
      </w:r>
      <w:proofErr w:type="gramStart"/>
      <w:r>
        <w:rPr>
          <w:rFonts w:ascii="Courier New" w:hAnsi="Courier New" w:cs="Courier New"/>
          <w:sz w:val="20"/>
          <w:szCs w:val="20"/>
        </w:rPr>
        <w:t>Районы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                                 │Северный,│</w:t>
      </w:r>
      <w:proofErr w:type="spellStart"/>
      <w:r>
        <w:rPr>
          <w:rFonts w:ascii="Courier New" w:hAnsi="Courier New" w:cs="Courier New"/>
          <w:sz w:val="20"/>
          <w:szCs w:val="20"/>
        </w:rPr>
        <w:t>Коротчаево</w:t>
      </w:r>
      <w:proofErr w:type="spellEnd"/>
      <w:r>
        <w:rPr>
          <w:rFonts w:ascii="Courier New" w:hAnsi="Courier New" w:cs="Courier New"/>
          <w:sz w:val="20"/>
          <w:szCs w:val="20"/>
        </w:rPr>
        <w:t>,│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                │  Южный  │ </w:t>
      </w:r>
      <w:proofErr w:type="spellStart"/>
      <w:r>
        <w:rPr>
          <w:rFonts w:ascii="Courier New" w:hAnsi="Courier New" w:cs="Courier New"/>
          <w:sz w:val="20"/>
          <w:szCs w:val="20"/>
        </w:rPr>
        <w:t>Лимбяяха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                  2                   │    3    │     4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│При оказании бытовых услуг по одному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│из видов работ:   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ремонту обуви и изделий из меха или │   0,8   │    0,3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│ремонту одежды;   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услуг прачечных или химчисток;      │   0,8   │    0,3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услуг фотоателье, не имеющих        │   0,8   │    0,3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│мини-фотолабораторий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│автоматической печати фотографий;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услуг проката;                      │   0,2   │    0,1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при осуществлении одновременно      │   1,0   │    0,6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│нескольких видов работ по </w:t>
      </w:r>
      <w:proofErr w:type="gramStart"/>
      <w:r>
        <w:rPr>
          <w:rFonts w:ascii="Courier New" w:hAnsi="Courier New" w:cs="Courier New"/>
          <w:sz w:val="20"/>
          <w:szCs w:val="20"/>
        </w:rPr>
        <w:t>бытовым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│услугам, указанным в настоящем пункте,│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 также при выполнении иных видов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│работ по бытовым услугам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│При оказании ветеринарных услуг       │   1,0   │    0,6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│При оказании услуг по ремонту,        │   1,0   │    0,6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│техническому обслуживанию и мойке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│автотранспортных средств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 │При оказании услуг по хранению        │   1,0   │    0,6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│автотранспортных средств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платных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стоянках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│5. │При оказании автотранспортных услуг: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│- по перевозке пассажиров </w:t>
      </w:r>
      <w:proofErr w:type="gramStart"/>
      <w:r>
        <w:rPr>
          <w:rFonts w:ascii="Courier New" w:hAnsi="Courier New" w:cs="Courier New"/>
          <w:sz w:val="20"/>
          <w:szCs w:val="20"/>
        </w:rPr>
        <w:t>легковыми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0,9   │    0,5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│автомобилями;     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по перевозке пассажиров, грузов     │   1,0   │    0,6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│6. │При осуществлении розничной торговли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│следующими видами товаров: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│- </w:t>
      </w:r>
      <w:proofErr w:type="spellStart"/>
      <w:r>
        <w:rPr>
          <w:rFonts w:ascii="Courier New" w:hAnsi="Courier New" w:cs="Courier New"/>
          <w:sz w:val="20"/>
          <w:szCs w:val="20"/>
        </w:rPr>
        <w:t>зоотоварами</w:t>
      </w:r>
      <w:proofErr w:type="spellEnd"/>
      <w:r>
        <w:rPr>
          <w:rFonts w:ascii="Courier New" w:hAnsi="Courier New" w:cs="Courier New"/>
          <w:sz w:val="20"/>
          <w:szCs w:val="20"/>
        </w:rPr>
        <w:t>, предметами ухода за    │   0,7   │    0,4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│животными, кормами;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товарами для сада и огорода,        │   0,5   │    0,3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│семенами, саженцами, рассадой;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│- товарами </w:t>
      </w:r>
      <w:proofErr w:type="gramStart"/>
      <w:r>
        <w:rPr>
          <w:rFonts w:ascii="Courier New" w:hAnsi="Courier New" w:cs="Courier New"/>
          <w:sz w:val="20"/>
          <w:szCs w:val="20"/>
        </w:rPr>
        <w:t>народно-художественного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0,5   │    0,3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│промысла;         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│- школьно-письменными                 │   0,5   │    0,3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│принадлежностями, школьными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│учебниками, периодическими печатными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│изданиями (за исключением             │         │           │</w:t>
      </w:r>
      <w:proofErr w:type="gramEnd"/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│периодических печатных изданий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│рекламного или эротического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│характера), игрушками, сувенирами,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│галантереей (за исключением           │         │           │</w:t>
      </w:r>
      <w:proofErr w:type="gramEnd"/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│кожгалантереи), нитками,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│комиссионными подержанными вещами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│(за исключением автотранспортных      │         │           │</w:t>
      </w:r>
      <w:proofErr w:type="gramEnd"/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│средств);         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при осуществлении розничной торговли│   1,0   │    0,6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│смешанным ассортиментом, а также иными│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│товарами, не поименованными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настоящем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пункте  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 │При оказании услуг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│питания,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через объекты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│организации общественного питания,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│имеющие залы обслуживания посетителей,│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 том числе:      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ресторан, кафе, бар                 │   1,0   │    0,6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столовые, детские кафе              │   0,2   │    0,1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│8. │При оказании услуг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1,0   │    0,6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│питания через объекты организации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│общественного питания, не имеющие     │         │           │</w:t>
      </w:r>
      <w:proofErr w:type="gramEnd"/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│залов обслуживания посетителей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 │При оказании услуг по распространению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 (или) размещению наружной рекламы: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с площадью информационного поля     │   1,0   │    0,6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│до 18 кв. м;      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с площадью информационного поля     │   0,8   │    0,5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│свыше 18 кв. м;   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рекламы, которая является социальной│  0,01   │   0,01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│рекламой в соответствии с </w:t>
      </w:r>
      <w:proofErr w:type="gramStart"/>
      <w:r>
        <w:rPr>
          <w:rFonts w:ascii="Courier New" w:hAnsi="Courier New" w:cs="Courier New"/>
          <w:sz w:val="20"/>
          <w:szCs w:val="20"/>
        </w:rPr>
        <w:t>Федеральным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18.07.1995 N 108-ФЗ "О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│рекламе", а также наружной рекламы о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│мероприятиях </w:t>
      </w:r>
      <w:proofErr w:type="gramStart"/>
      <w:r>
        <w:rPr>
          <w:rFonts w:ascii="Courier New" w:hAnsi="Courier New" w:cs="Courier New"/>
          <w:sz w:val="20"/>
          <w:szCs w:val="20"/>
        </w:rPr>
        <w:t>общероссийского</w:t>
      </w:r>
      <w:proofErr w:type="gramEnd"/>
      <w:r>
        <w:rPr>
          <w:rFonts w:ascii="Courier New" w:hAnsi="Courier New" w:cs="Courier New"/>
          <w:sz w:val="20"/>
          <w:szCs w:val="20"/>
        </w:rPr>
        <w:t>,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│окружного и (или) муниципального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│значения, праздничных </w:t>
      </w:r>
      <w:proofErr w:type="gramStart"/>
      <w:r>
        <w:rPr>
          <w:rFonts w:ascii="Courier New" w:hAnsi="Courier New" w:cs="Courier New"/>
          <w:sz w:val="20"/>
          <w:szCs w:val="20"/>
        </w:rPr>
        <w:t>днях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│10.│При оказании услуг по распространению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 (или) размещению рекламы: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автобусах любых типов;           │   0,5   │    0,3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легковых и грузовых автомобилях, │   0,3   │    0,2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прицепах</w:t>
      </w:r>
      <w:proofErr w:type="gramEnd"/>
      <w:r>
        <w:rPr>
          <w:rFonts w:ascii="Courier New" w:hAnsi="Courier New" w:cs="Courier New"/>
          <w:sz w:val="20"/>
          <w:szCs w:val="20"/>
        </w:rPr>
        <w:t>, полуприцепах и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прицепах-роспусках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│11.│При оказании услуг по </w:t>
      </w:r>
      <w:proofErr w:type="gramStart"/>
      <w:r>
        <w:rPr>
          <w:rFonts w:ascii="Courier New" w:hAnsi="Courier New" w:cs="Courier New"/>
          <w:sz w:val="20"/>
          <w:szCs w:val="20"/>
        </w:rPr>
        <w:t>временному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│размещению и проживанию организациями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│и предпринимателями, использующими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каждом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объекте предоставления данных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│услуг общую площадь спальных помещений│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│не более 500 кв. м: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│- в домах </w:t>
      </w:r>
      <w:proofErr w:type="gramStart"/>
      <w:r>
        <w:rPr>
          <w:rFonts w:ascii="Courier New" w:hAnsi="Courier New" w:cs="Courier New"/>
          <w:sz w:val="20"/>
          <w:szCs w:val="20"/>
        </w:rPr>
        <w:t>кирпичного</w:t>
      </w:r>
      <w:proofErr w:type="gramEnd"/>
      <w:r>
        <w:rPr>
          <w:rFonts w:ascii="Courier New" w:hAnsi="Courier New" w:cs="Courier New"/>
          <w:sz w:val="20"/>
          <w:szCs w:val="20"/>
        </w:rPr>
        <w:t>, панельного,     │   1,0   │    0,6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│блочного, </w:t>
      </w:r>
      <w:proofErr w:type="spellStart"/>
      <w:r>
        <w:rPr>
          <w:rFonts w:ascii="Courier New" w:hAnsi="Courier New" w:cs="Courier New"/>
          <w:sz w:val="20"/>
          <w:szCs w:val="20"/>
        </w:rPr>
        <w:t>арболитового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исполнения;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в домах деревянного исполнения      │   0,7   │    0,4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│12.│При оказании услуг по передаче </w:t>
      </w:r>
      <w:proofErr w:type="gramStart"/>
      <w:r>
        <w:rPr>
          <w:rFonts w:ascii="Courier New" w:hAnsi="Courier New" w:cs="Courier New"/>
          <w:sz w:val="20"/>
          <w:szCs w:val="20"/>
        </w:rPr>
        <w:t>во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│временное владение и (или) пользование│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│стационарных торговых мест,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│   │расположенных на рынках и в других    │         │           │</w:t>
      </w:r>
      <w:proofErr w:type="gramEnd"/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местах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торговли, не имеющих залов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│обслуживания посетителей: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в зданиях;                          │   1,0   │    0,6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на открытой территории              │   0,5   │    0,3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├───┼──────────────────────────────────────┼─────────┼───────────┤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│13.│Для индивидуальных предпринимателей,  │   0,7   │    0,4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имеющих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основное место работы,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│независимо от вида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│деятельности, за исключением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│индивидуальных предпринимателей,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использующих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своей деятельности труд│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│наемных работников                    │         │           │</w:t>
      </w:r>
    </w:p>
    <w:p w:rsidR="00BA3864" w:rsidRDefault="00BA3864" w:rsidP="00BA386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└───┴──────────────────────────────────────┴─────────┴───────────┘</w:t>
      </w:r>
    </w:p>
    <w:p w:rsidR="00BA3864" w:rsidRDefault="00BA3864" w:rsidP="00BA3864">
      <w:pPr>
        <w:widowControl w:val="0"/>
        <w:autoSpaceDE w:val="0"/>
        <w:autoSpaceDN w:val="0"/>
        <w:adjustRightInd w:val="0"/>
        <w:ind w:firstLine="540"/>
        <w:jc w:val="both"/>
      </w:pPr>
    </w:p>
    <w:p w:rsidR="00BA3864" w:rsidRDefault="00BA3864" w:rsidP="00BA3864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A3864" w:rsidRDefault="00BA3864" w:rsidP="00BA3864">
      <w:pPr>
        <w:widowControl w:val="0"/>
        <w:autoSpaceDE w:val="0"/>
        <w:autoSpaceDN w:val="0"/>
        <w:adjustRightInd w:val="0"/>
        <w:ind w:firstLine="540"/>
        <w:jc w:val="both"/>
      </w:pPr>
      <w:r>
        <w:t>&lt;*&gt; В настоящем приложении термины "ресторан", "кафе", "бар", "столовая" используются в значениях, установленных Государственным стандартом РФ ГОСТ 500649-94 "Общественное питание. Термины и определения", утвержденным постановлением Госстандарта РФ от 21.02.1994 N 35.</w:t>
      </w:r>
    </w:p>
    <w:p w:rsidR="009C6C43" w:rsidRDefault="009C6C43">
      <w:bookmarkStart w:id="1" w:name="_GoBack"/>
      <w:bookmarkEnd w:id="1"/>
    </w:p>
    <w:sectPr w:rsidR="009C6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97"/>
    <w:rsid w:val="009C6C43"/>
    <w:rsid w:val="00BA3864"/>
    <w:rsid w:val="00D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A3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A3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B93B50B7ADDA8269BC450C74DEA154D58F3E5F4897281C631051C6AD654B0D02C62487824DA5BDO6J" TargetMode="External"/><Relationship Id="rId5" Type="http://schemas.openxmlformats.org/officeDocument/2006/relationships/hyperlink" Target="consultantplus://offline/ref=BAB93B50B7ADDA8269BC5B0162B2F659D6836757419A784232160699FD631E4D42C071C4C641A7D32FB7FCBCO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1382</Words>
  <Characters>7878</Characters>
  <Application>Microsoft Office Word</Application>
  <DocSecurity>0</DocSecurity>
  <Lines>65</Lines>
  <Paragraphs>18</Paragraphs>
  <ScaleCrop>false</ScaleCrop>
  <Company>Microsoft</Company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2014-07-28T17:20:00Z</dcterms:created>
  <dcterms:modified xsi:type="dcterms:W3CDTF">2014-07-28T17:21:00Z</dcterms:modified>
</cp:coreProperties>
</file>